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3E" w:rsidRPr="005A003E" w:rsidRDefault="005A003E" w:rsidP="005A0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03E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5A003E" w:rsidRPr="005A003E" w:rsidRDefault="005A003E" w:rsidP="005A0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03E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</w:t>
      </w:r>
    </w:p>
    <w:p w:rsidR="005A003E" w:rsidRPr="005A003E" w:rsidRDefault="005A003E" w:rsidP="005A0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03E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5A003E" w:rsidRPr="005A003E" w:rsidRDefault="005A003E" w:rsidP="005A0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31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>1. Полное наименование образовательной программы с указанием уровня образования, вида программы.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</w:t>
      </w:r>
      <w:r>
        <w:rPr>
          <w:rFonts w:ascii="Times New Roman" w:hAnsi="Times New Roman" w:cs="Times New Roman"/>
          <w:sz w:val="28"/>
          <w:szCs w:val="28"/>
        </w:rPr>
        <w:t xml:space="preserve">его образования муниципального </w:t>
      </w:r>
      <w:r w:rsidRPr="005A003E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Краснодар средней общеобразовательной школы  № 31.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>2. Нормативная основа разработки программы (в том числе результаты исследования запросов потребителей).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>– Закон Российской Федерации «Об образовании» (в ред. Федерального закона от 01.12.2007 № 309-ФЗ).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>–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 регистрационный N 19644).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>– Постановление Главного государственного санитарного врача Российской Федерации от 29 декабря 2010 г. N 189 г. Москва «Об утверждении СанПиН 2.4.2.2821-10.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>– «Санитарно-эпидемиологические требования» (зарегистрировано в Минюсте РФ 3 марта 2011 г. Регистрационный N 19993).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>– Приказ Министерства образования и науки Российской Федерации от 4 октября 2010 №986 (Зарегистрирован в Минюсте РФ 3 февраля 2011 г. Регистрационный N 19682)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 xml:space="preserve">– Приказ Министерства образования и науки Российской Федерации от 28 декабря 2010 № 2106 (Зарегистрирован в Минюсте РФ 2 февраля 2011 г. Регистрационный N 19676) «Об утверждении Федеральных требований к </w:t>
      </w:r>
      <w:r w:rsidRPr="005A003E">
        <w:rPr>
          <w:rFonts w:ascii="Times New Roman" w:hAnsi="Times New Roman" w:cs="Times New Roman"/>
          <w:sz w:val="28"/>
          <w:szCs w:val="28"/>
        </w:rPr>
        <w:lastRenderedPageBreak/>
        <w:t>образовательным учреждениям в части охраны здоровья обучающихся, воспитанников».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 xml:space="preserve">3. Срок реализации образовательной программы. 5 лет 2015-2020 </w:t>
      </w:r>
      <w:proofErr w:type="spellStart"/>
      <w:r w:rsidRPr="005A003E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5A003E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5A003E">
        <w:rPr>
          <w:rFonts w:ascii="Times New Roman" w:hAnsi="Times New Roman" w:cs="Times New Roman"/>
          <w:sz w:val="28"/>
          <w:szCs w:val="28"/>
        </w:rPr>
        <w:t>.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>4. Дата утверждения. Органы и должностные лица (в соответствии с Уставом организации), принимавшие участие в разработке, рассмотрении, принятии, утверждении образовательной программы.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>- Образовательная программа основного общего образования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ринята педагогическим советом 30.08.2012 </w:t>
      </w:r>
      <w:bookmarkStart w:id="0" w:name="_GoBack"/>
      <w:bookmarkEnd w:id="0"/>
      <w:r w:rsidRPr="005A003E">
        <w:rPr>
          <w:rFonts w:ascii="Times New Roman" w:hAnsi="Times New Roman" w:cs="Times New Roman"/>
          <w:sz w:val="28"/>
          <w:szCs w:val="28"/>
        </w:rPr>
        <w:t xml:space="preserve"> протокол №1.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 xml:space="preserve">5. Характеристика контингента </w:t>
      </w:r>
      <w:proofErr w:type="gramStart"/>
      <w:r w:rsidRPr="005A00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003E">
        <w:rPr>
          <w:rFonts w:ascii="Times New Roman" w:hAnsi="Times New Roman" w:cs="Times New Roman"/>
          <w:sz w:val="28"/>
          <w:szCs w:val="28"/>
        </w:rPr>
        <w:t>, для которого разработана образовательная программа.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>ООП ООО, с одной стороны, должна обеспечить преемственность с основной образовательной программой начального общего образования, с другой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>стороны, предложить качественную реализацию программы, опираясь на возрастные особенности подросткового возраста, который включает в себя возрастной период с 11 до 15 лет.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>6. Основная цель и задачи реализации программы.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A00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A003E">
        <w:rPr>
          <w:rFonts w:ascii="Times New Roman" w:hAnsi="Times New Roman" w:cs="Times New Roman"/>
          <w:sz w:val="28"/>
          <w:szCs w:val="28"/>
        </w:rPr>
        <w:t xml:space="preserve">беспечить условия для формирования у подростка способности к осуществлению ответственного выбора собственной индивидуальной образовательной траектории через </w:t>
      </w:r>
      <w:proofErr w:type="spellStart"/>
      <w:r w:rsidRPr="005A003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A003E">
        <w:rPr>
          <w:rFonts w:ascii="Times New Roman" w:hAnsi="Times New Roman" w:cs="Times New Roman"/>
          <w:sz w:val="28"/>
          <w:szCs w:val="28"/>
        </w:rPr>
        <w:t xml:space="preserve"> принцип организации образования обучающихся;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>– создать и организовать функционирование многополюсной информационн</w:t>
      </w:r>
      <w:proofErr w:type="gramStart"/>
      <w:r w:rsidRPr="005A003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A003E">
        <w:rPr>
          <w:rFonts w:ascii="Times New Roman" w:hAnsi="Times New Roman" w:cs="Times New Roman"/>
          <w:sz w:val="28"/>
          <w:szCs w:val="28"/>
        </w:rPr>
        <w:t xml:space="preserve"> образовательной среды с определением динамики смены форм образовательного процесса на протяжении обучения подростка в основной школе;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>– обеспечить планируемые результаты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>– создать условия для становления и развития личности в её индивидуальности, самобытности, уникальности, неповторимости.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lastRenderedPageBreak/>
        <w:t>7. Основные требования к результатам освоения.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>На уровне основного общего образования устанавливаются планируемые результаты освоения:</w:t>
      </w:r>
    </w:p>
    <w:p w:rsidR="005A003E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 xml:space="preserve">• четырёх междисциплинарных учебных программ — «Формирование универсальных учебных действий», «Формирование </w:t>
      </w:r>
      <w:proofErr w:type="gramStart"/>
      <w:r w:rsidRPr="005A003E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5A003E">
        <w:rPr>
          <w:rFonts w:ascii="Times New Roman" w:hAnsi="Times New Roman" w:cs="Times New Roman"/>
          <w:sz w:val="28"/>
          <w:szCs w:val="28"/>
        </w:rPr>
        <w:t xml:space="preserve"> обучающихся», «Основы учебно-исследовательской и проектной деятельности» и «Основы смыслового чтения и работа с текстом»;</w:t>
      </w:r>
    </w:p>
    <w:p w:rsidR="006F0CAA" w:rsidRPr="005A003E" w:rsidRDefault="005A003E" w:rsidP="005A003E">
      <w:pPr>
        <w:rPr>
          <w:rFonts w:ascii="Times New Roman" w:hAnsi="Times New Roman" w:cs="Times New Roman"/>
          <w:sz w:val="28"/>
          <w:szCs w:val="28"/>
        </w:rPr>
      </w:pPr>
      <w:r w:rsidRPr="005A003E">
        <w:rPr>
          <w:rFonts w:ascii="Times New Roman" w:hAnsi="Times New Roman" w:cs="Times New Roman"/>
          <w:sz w:val="28"/>
          <w:szCs w:val="28"/>
        </w:rPr>
        <w:t xml:space="preserve">• учебных программ по всем предметам — «Русский язык. Родной язык», «Литература. Родная литература», «Иностранный язык. Второй иностранный язык», «История России. </w:t>
      </w:r>
      <w:proofErr w:type="gramStart"/>
      <w:r w:rsidRPr="005A003E">
        <w:rPr>
          <w:rFonts w:ascii="Times New Roman" w:hAnsi="Times New Roman" w:cs="Times New Roman"/>
          <w:sz w:val="28"/>
          <w:szCs w:val="28"/>
        </w:rPr>
        <w:t>Всеобщая история», «Обществознание», «География», «Математика», «Алгебра», «Геометрия»,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жизнедеятельности».</w:t>
      </w:r>
      <w:proofErr w:type="gramEnd"/>
    </w:p>
    <w:p w:rsidR="005A003E" w:rsidRPr="005A003E" w:rsidRDefault="005A003E">
      <w:pPr>
        <w:rPr>
          <w:rFonts w:ascii="Times New Roman" w:hAnsi="Times New Roman" w:cs="Times New Roman"/>
          <w:sz w:val="28"/>
          <w:szCs w:val="28"/>
        </w:rPr>
      </w:pPr>
    </w:p>
    <w:sectPr w:rsidR="005A003E" w:rsidRPr="005A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3E"/>
    <w:rsid w:val="005A003E"/>
    <w:rsid w:val="006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2019-02-08T14:49:00Z</dcterms:created>
  <dcterms:modified xsi:type="dcterms:W3CDTF">2019-02-08T14:55:00Z</dcterms:modified>
</cp:coreProperties>
</file>